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Split up students into pairs to work on researching a person and creating their profile.</w:t>
      </w:r>
    </w:p>
    <w:p w:rsidR="00000000" w:rsidDel="00000000" w:rsidP="00000000" w:rsidRDefault="00000000" w:rsidRPr="00000000" w14:paraId="00000002">
      <w:pPr>
        <w:rPr>
          <w:rFonts w:ascii="Comfortaa" w:cs="Comfortaa" w:eastAsia="Comfortaa" w:hAnsi="Comforta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Historical Figures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rFonts w:ascii="Comfortaa" w:cs="Comfortaa" w:eastAsia="Comfortaa" w:hAnsi="Comfortaa"/>
          <w:u w:val="none"/>
        </w:rPr>
      </w:pPr>
      <w:hyperlink r:id="rId6">
        <w:r w:rsidDel="00000000" w:rsidR="00000000" w:rsidRPr="00000000">
          <w:rPr>
            <w:rFonts w:ascii="Comfortaa" w:cs="Comfortaa" w:eastAsia="Comfortaa" w:hAnsi="Comfortaa"/>
            <w:color w:val="1155cc"/>
            <w:u w:val="single"/>
            <w:rtl w:val="0"/>
          </w:rPr>
          <w:t xml:space="preserve">Christoper Columbus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rFonts w:ascii="Comfortaa" w:cs="Comfortaa" w:eastAsia="Comfortaa" w:hAnsi="Comfortaa"/>
          <w:u w:val="none"/>
        </w:rPr>
      </w:pPr>
      <w:hyperlink r:id="rId7">
        <w:r w:rsidDel="00000000" w:rsidR="00000000" w:rsidRPr="00000000">
          <w:rPr>
            <w:rFonts w:ascii="Comfortaa" w:cs="Comfortaa" w:eastAsia="Comfortaa" w:hAnsi="Comfortaa"/>
            <w:color w:val="1155cc"/>
            <w:u w:val="single"/>
            <w:rtl w:val="0"/>
          </w:rPr>
          <w:t xml:space="preserve">Hernan Cortes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rFonts w:ascii="Comfortaa" w:cs="Comfortaa" w:eastAsia="Comfortaa" w:hAnsi="Comfortaa"/>
          <w:u w:val="none"/>
        </w:rPr>
      </w:pPr>
      <w:hyperlink r:id="rId8">
        <w:r w:rsidDel="00000000" w:rsidR="00000000" w:rsidRPr="00000000">
          <w:rPr>
            <w:rFonts w:ascii="Comfortaa" w:cs="Comfortaa" w:eastAsia="Comfortaa" w:hAnsi="Comfortaa"/>
            <w:color w:val="1155cc"/>
            <w:u w:val="single"/>
            <w:rtl w:val="0"/>
          </w:rPr>
          <w:t xml:space="preserve">Pedro Cabral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rFonts w:ascii="Comfortaa" w:cs="Comfortaa" w:eastAsia="Comfortaa" w:hAnsi="Comfortaa"/>
          <w:u w:val="none"/>
        </w:rPr>
      </w:pPr>
      <w:hyperlink r:id="rId9">
        <w:r w:rsidDel="00000000" w:rsidR="00000000" w:rsidRPr="00000000">
          <w:rPr>
            <w:rFonts w:ascii="Comfortaa" w:cs="Comfortaa" w:eastAsia="Comfortaa" w:hAnsi="Comfortaa"/>
            <w:color w:val="1155cc"/>
            <w:u w:val="single"/>
            <w:rtl w:val="0"/>
          </w:rPr>
          <w:t xml:space="preserve">Vasco Nunez de Balboa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rFonts w:ascii="Comfortaa" w:cs="Comfortaa" w:eastAsia="Comfortaa" w:hAnsi="Comfortaa"/>
          <w:u w:val="none"/>
        </w:rPr>
      </w:pPr>
      <w:hyperlink r:id="rId10">
        <w:r w:rsidDel="00000000" w:rsidR="00000000" w:rsidRPr="00000000">
          <w:rPr>
            <w:rFonts w:ascii="Comfortaa" w:cs="Comfortaa" w:eastAsia="Comfortaa" w:hAnsi="Comfortaa"/>
            <w:color w:val="1155cc"/>
            <w:u w:val="single"/>
            <w:rtl w:val="0"/>
          </w:rPr>
          <w:t xml:space="preserve">Francisco Pizarro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rFonts w:ascii="Comfortaa" w:cs="Comfortaa" w:eastAsia="Comfortaa" w:hAnsi="Comfortaa"/>
          <w:u w:val="none"/>
        </w:rPr>
      </w:pPr>
      <w:hyperlink r:id="rId11">
        <w:r w:rsidDel="00000000" w:rsidR="00000000" w:rsidRPr="00000000">
          <w:rPr>
            <w:rFonts w:ascii="Comfortaa" w:cs="Comfortaa" w:eastAsia="Comfortaa" w:hAnsi="Comfortaa"/>
            <w:color w:val="1155cc"/>
            <w:u w:val="single"/>
            <w:rtl w:val="0"/>
          </w:rPr>
          <w:t xml:space="preserve">Moctezuma II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rFonts w:ascii="Comfortaa" w:cs="Comfortaa" w:eastAsia="Comfortaa" w:hAnsi="Comfortaa"/>
          <w:u w:val="none"/>
        </w:rPr>
      </w:pPr>
      <w:hyperlink r:id="rId12">
        <w:r w:rsidDel="00000000" w:rsidR="00000000" w:rsidRPr="00000000">
          <w:rPr>
            <w:rFonts w:ascii="Comfortaa" w:cs="Comfortaa" w:eastAsia="Comfortaa" w:hAnsi="Comfortaa"/>
            <w:color w:val="1155cc"/>
            <w:u w:val="single"/>
            <w:rtl w:val="0"/>
          </w:rPr>
          <w:t xml:space="preserve">Atahualpa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rFonts w:ascii="Comfortaa" w:cs="Comfortaa" w:eastAsia="Comfortaa" w:hAnsi="Comfortaa"/>
          <w:u w:val="none"/>
        </w:rPr>
      </w:pPr>
      <w:hyperlink r:id="rId13">
        <w:r w:rsidDel="00000000" w:rsidR="00000000" w:rsidRPr="00000000">
          <w:rPr>
            <w:rFonts w:ascii="Comfortaa" w:cs="Comfortaa" w:eastAsia="Comfortaa" w:hAnsi="Comfortaa"/>
            <w:color w:val="1155cc"/>
            <w:u w:val="single"/>
            <w:rtl w:val="0"/>
          </w:rPr>
          <w:t xml:space="preserve">Bartolome de las Casas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rFonts w:ascii="Comfortaa" w:cs="Comfortaa" w:eastAsia="Comfortaa" w:hAnsi="Comfortaa"/>
          <w:u w:val="none"/>
        </w:rPr>
      </w:pPr>
      <w:hyperlink r:id="rId14">
        <w:r w:rsidDel="00000000" w:rsidR="00000000" w:rsidRPr="00000000">
          <w:rPr>
            <w:rFonts w:ascii="Comfortaa" w:cs="Comfortaa" w:eastAsia="Comfortaa" w:hAnsi="Comfortaa"/>
            <w:color w:val="1155cc"/>
            <w:u w:val="single"/>
            <w:rtl w:val="0"/>
          </w:rPr>
          <w:t xml:space="preserve">La Malinche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rFonts w:ascii="Comfortaa" w:cs="Comfortaa" w:eastAsia="Comfortaa" w:hAnsi="Comfortaa"/>
          <w:u w:val="none"/>
        </w:rPr>
      </w:pPr>
      <w:hyperlink r:id="rId15">
        <w:r w:rsidDel="00000000" w:rsidR="00000000" w:rsidRPr="00000000">
          <w:rPr>
            <w:rFonts w:ascii="Comfortaa" w:cs="Comfortaa" w:eastAsia="Comfortaa" w:hAnsi="Comfortaa"/>
            <w:color w:val="1155cc"/>
            <w:u w:val="single"/>
            <w:rtl w:val="0"/>
          </w:rPr>
          <w:t xml:space="preserve">Wahunsenacawh (Powhatan)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rFonts w:ascii="Comfortaa" w:cs="Comfortaa" w:eastAsia="Comfortaa" w:hAnsi="Comfortaa"/>
          <w:u w:val="none"/>
        </w:rPr>
      </w:pPr>
      <w:hyperlink r:id="rId16">
        <w:r w:rsidDel="00000000" w:rsidR="00000000" w:rsidRPr="00000000">
          <w:rPr>
            <w:rFonts w:ascii="Comfortaa" w:cs="Comfortaa" w:eastAsia="Comfortaa" w:hAnsi="Comfortaa"/>
            <w:color w:val="1155cc"/>
            <w:u w:val="single"/>
            <w:rtl w:val="0"/>
          </w:rPr>
          <w:t xml:space="preserve">Queen Isabella I of Castile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rFonts w:ascii="Comfortaa" w:cs="Comfortaa" w:eastAsia="Comfortaa" w:hAnsi="Comfortaa"/>
          <w:u w:val="none"/>
        </w:rPr>
      </w:pPr>
      <w:hyperlink r:id="rId17">
        <w:r w:rsidDel="00000000" w:rsidR="00000000" w:rsidRPr="00000000">
          <w:rPr>
            <w:rFonts w:ascii="Comfortaa" w:cs="Comfortaa" w:eastAsia="Comfortaa" w:hAnsi="Comfortaa"/>
            <w:color w:val="1155cc"/>
            <w:u w:val="single"/>
            <w:rtl w:val="0"/>
          </w:rPr>
          <w:t xml:space="preserve">Christopher Newport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rFonts w:ascii="Comfortaa" w:cs="Comfortaa" w:eastAsia="Comfortaa" w:hAnsi="Comfortaa"/>
          <w:u w:val="none"/>
        </w:rPr>
      </w:pPr>
      <w:hyperlink r:id="rId18">
        <w:r w:rsidDel="00000000" w:rsidR="00000000" w:rsidRPr="00000000">
          <w:rPr>
            <w:rFonts w:ascii="Comfortaa" w:cs="Comfortaa" w:eastAsia="Comfortaa" w:hAnsi="Comfortaa"/>
            <w:color w:val="1155cc"/>
            <w:u w:val="single"/>
            <w:rtl w:val="0"/>
          </w:rPr>
          <w:t xml:space="preserve">Amerigo Vespucci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rFonts w:ascii="Comfortaa" w:cs="Comfortaa" w:eastAsia="Comfortaa" w:hAnsi="Comfortaa"/>
          <w:u w:val="none"/>
        </w:rPr>
      </w:pPr>
      <w:hyperlink r:id="rId19">
        <w:r w:rsidDel="00000000" w:rsidR="00000000" w:rsidRPr="00000000">
          <w:rPr>
            <w:rFonts w:ascii="Comfortaa" w:cs="Comfortaa" w:eastAsia="Comfortaa" w:hAnsi="Comfortaa"/>
            <w:color w:val="1155cc"/>
            <w:u w:val="single"/>
            <w:rtl w:val="0"/>
          </w:rPr>
          <w:t xml:space="preserve">Sir Francis Drake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rPr>
          <w:rFonts w:ascii="Comfortaa" w:cs="Comfortaa" w:eastAsia="Comfortaa" w:hAnsi="Comfortaa"/>
          <w:u w:val="none"/>
        </w:rPr>
      </w:pPr>
      <w:hyperlink r:id="rId20">
        <w:r w:rsidDel="00000000" w:rsidR="00000000" w:rsidRPr="00000000">
          <w:rPr>
            <w:rFonts w:ascii="Comfortaa" w:cs="Comfortaa" w:eastAsia="Comfortaa" w:hAnsi="Comfortaa"/>
            <w:color w:val="1155cc"/>
            <w:u w:val="single"/>
            <w:rtl w:val="0"/>
          </w:rPr>
          <w:t xml:space="preserve">Cuitláhuac </w:t>
        </w:r>
      </w:hyperlink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mfortaa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britannica.com/biography/Cuitlahuac" TargetMode="External"/><Relationship Id="rId11" Type="http://schemas.openxmlformats.org/officeDocument/2006/relationships/hyperlink" Target="https://www.britannica.com/biography/Montezuma-II" TargetMode="External"/><Relationship Id="rId10" Type="http://schemas.openxmlformats.org/officeDocument/2006/relationships/hyperlink" Target="https://www.encyclopedia.com/science/encyclopedias-almanacs-transcripts-and-maps/european-contact-overwhelms-inca-empire-francisco-pizarros-conquest-peru" TargetMode="External"/><Relationship Id="rId13" Type="http://schemas.openxmlformats.org/officeDocument/2006/relationships/hyperlink" Target="https://origins.osu.edu/milestones/july-2015-bartolom-de-las-casas-and-500-years-racial-injustice" TargetMode="External"/><Relationship Id="rId12" Type="http://schemas.openxmlformats.org/officeDocument/2006/relationships/hyperlink" Target="https://www.encyclopedia.com/science/encyclopedias-almanacs-transcripts-and-maps/european-contact-overwhelms-inca-empire-francisco-pizarros-conquest-peru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exploration.marinersmuseum.org/subject/pedro-alvares-cabral/" TargetMode="External"/><Relationship Id="rId15" Type="http://schemas.openxmlformats.org/officeDocument/2006/relationships/hyperlink" Target="https://www.nps.gov/people/powhatan.htm" TargetMode="External"/><Relationship Id="rId14" Type="http://schemas.openxmlformats.org/officeDocument/2006/relationships/hyperlink" Target="https://www.smithsonianmag.com/smart-news/was-la-malinche-indigenous-interpreter-conquistador-hernan-cortes-traitor-survivor-or-icon-180978321/" TargetMode="External"/><Relationship Id="rId17" Type="http://schemas.openxmlformats.org/officeDocument/2006/relationships/hyperlink" Target="https://exploration.marinersmuseum.org/subject/christopher-newport/" TargetMode="External"/><Relationship Id="rId16" Type="http://schemas.openxmlformats.org/officeDocument/2006/relationships/hyperlink" Target="https://www.worldhistory.org/Isabella_I_of_Castile/" TargetMode="External"/><Relationship Id="rId5" Type="http://schemas.openxmlformats.org/officeDocument/2006/relationships/styles" Target="styles.xml"/><Relationship Id="rId19" Type="http://schemas.openxmlformats.org/officeDocument/2006/relationships/hyperlink" Target="https://exploration.marinersmuseum.org/subject/francis-drake/" TargetMode="External"/><Relationship Id="rId6" Type="http://schemas.openxmlformats.org/officeDocument/2006/relationships/hyperlink" Target="https://www.history.com/topics/exploration/christopher-columbus#:~:text=The%20explorer%20Christopher%20Columbus%20made,he%20stumbled%20upon%20the%20Americas." TargetMode="External"/><Relationship Id="rId18" Type="http://schemas.openxmlformats.org/officeDocument/2006/relationships/hyperlink" Target="https://exploration.marinersmuseum.org/subject/amerigo-vespucci/" TargetMode="External"/><Relationship Id="rId7" Type="http://schemas.openxmlformats.org/officeDocument/2006/relationships/hyperlink" Target="https://www.historycrunch.com/spanish-and-aztec-meet.html#/" TargetMode="External"/><Relationship Id="rId8" Type="http://schemas.openxmlformats.org/officeDocument/2006/relationships/hyperlink" Target="https://exploration.marinersmuseum.org/subject/pedro-alvares-cabral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omfortaa-regular.ttf"/><Relationship Id="rId2" Type="http://schemas.openxmlformats.org/officeDocument/2006/relationships/font" Target="fonts/Comforta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